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BF" w:rsidRDefault="00365CBF" w:rsidP="00365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68911"/>
            <wp:effectExtent l="0" t="0" r="3175" b="0"/>
            <wp:docPr id="1" name="Рисунок 1" descr="http://rodinoeduc.edu22.info/attachments/Image/2_1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dinoeduc.edu22.info/attachments/Image/2_1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BF" w:rsidRDefault="00365CBF" w:rsidP="00365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65CBF" w:rsidRDefault="00365CBF" w:rsidP="00365C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65CBF" w:rsidRDefault="00365CBF" w:rsidP="00365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65C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ВНИМАНИЕ,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Pr="00365C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РОДИТЕЛИ!</w:t>
      </w:r>
    </w:p>
    <w:p w:rsidR="00365CBF" w:rsidRPr="00365CBF" w:rsidRDefault="00365CBF" w:rsidP="00365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65CBF" w:rsidRPr="00365CBF" w:rsidRDefault="00365CBF" w:rsidP="00365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заявочную кампанию и продажу путевок  в ЗДОЛ Орленок.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году заявочная кампания по запросу Министерства образования и науки должна закончиться </w:t>
      </w:r>
      <w:r w:rsidRPr="00365CBF">
        <w:rPr>
          <w:rFonts w:ascii="Times New Roman" w:eastAsia="Times New Roman" w:hAnsi="Times New Roman" w:cs="Times New Roman"/>
          <w:b/>
          <w:bCs/>
          <w:color w:val="BF0000"/>
          <w:sz w:val="28"/>
          <w:szCs w:val="28"/>
          <w:shd w:val="clear" w:color="auto" w:fill="FFFFFF"/>
          <w:lang w:eastAsia="ru-RU"/>
        </w:rPr>
        <w:t>31.03.2019</w:t>
      </w:r>
      <w:r w:rsidRPr="00365CBF">
        <w:rPr>
          <w:rFonts w:ascii="Times New Roman" w:eastAsia="Times New Roman" w:hAnsi="Times New Roman" w:cs="Times New Roman"/>
          <w:b/>
          <w:bCs/>
          <w:color w:val="BF0000"/>
          <w:sz w:val="28"/>
          <w:szCs w:val="28"/>
          <w:shd w:val="clear" w:color="auto" w:fill="FFFFFF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записать ребенка, необходимо проделать следующее: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зайти на сайт </w:t>
      </w:r>
      <w:hyperlink r:id="rId5" w:tgtFrame="_blank" w:history="1">
        <w:r w:rsidRPr="00365CBF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shd w:val="clear" w:color="auto" w:fill="FFFFFF"/>
            <w:lang w:eastAsia="ru-RU"/>
          </w:rPr>
          <w:t>https://zayavka.22kanikuli.ru/</w:t>
        </w:r>
      </w:hyperlink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заполнить необходимые сведения о родителе и ребенке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колонке "информация о лагере" выбрать </w:t>
      </w:r>
      <w:proofErr w:type="spellStart"/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Славгородский</w:t>
      </w:r>
      <w:proofErr w:type="spellEnd"/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образовательный округ, ЗДОЛ Орленок, 2 сезон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(т.к. 1 сезон это военно-профильная смена для юношей 10 классов).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После этого на указанный </w:t>
      </w:r>
      <w:proofErr w:type="spellStart"/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эл.адрес</w:t>
      </w:r>
      <w:proofErr w:type="spellEnd"/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придет бланк заявления с номером вашей заявки, сроком ее действия.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Далее необходимо в течение 30 дней обратиться в Комитет по образованию, предоставить след. документы для приобретения путевки: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для оформления договора (оригиналы и копии):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документ, удостоверяющий личность заявителя (родителя, законного представителя ребенка); для опекунов документ, подтверждающий опеку; в случае смены фамилии - документ, подтверждающий данный факт;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страховое свидетельство обязательного пенсионного страхования (СНИЛС) ребенка и родителя (законного заявителя);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справка с места работы для граждан, являющихся сотрудниками органов государственной власти Алтайского края, краевых государственных учреждений, муниципальных учреждений;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свидетельство о рождении ребенка или паспорт;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* многодетным семьям, направляющим на отдых в загородные лагеря троих и более детей в возрасте 6,5-15 (включительно):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-свидетельства о рождении детей, не достигших 16 лет,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-справка о составе семьи,</w:t>
      </w:r>
    </w:p>
    <w:p w:rsidR="00365CBF" w:rsidRPr="00365CBF" w:rsidRDefault="00365CBF" w:rsidP="00365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-копии путевок на первого и второго ребенка (если путевки приобретаются в разные лагеря).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копия </w:t>
      </w:r>
      <w:proofErr w:type="spellStart"/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мед.полиса</w:t>
      </w:r>
      <w:proofErr w:type="spellEnd"/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результаты медицинских анализов (при заезде в лагерь)</w:t>
      </w:r>
    </w:p>
    <w:p w:rsidR="00094657" w:rsidRPr="00365CBF" w:rsidRDefault="00365CBF" w:rsidP="00365C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5CBF">
        <w:rPr>
          <w:rFonts w:ascii="Times New Roman" w:eastAsia="Times New Roman" w:hAnsi="Times New Roman" w:cs="Times New Roman"/>
          <w:b/>
          <w:bCs/>
          <w:color w:val="FB2C2C"/>
          <w:sz w:val="28"/>
          <w:szCs w:val="28"/>
          <w:shd w:val="clear" w:color="auto" w:fill="FFFFFF"/>
          <w:lang w:eastAsia="ru-RU"/>
        </w:rPr>
        <w:t>Также в течение в течение 30 дней после подачи заявки в систему будет необходимо оплатить родительскую долю.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Стоимость путевки - 12900</w:t>
      </w:r>
      <w:r w:rsidRPr="00365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Возврат всем родителям из краевого бюджета 6000 рублей.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для родителей, являющихся сотрудниками краевых гос. учреждений, муниципальных учреждений - 4200 рублей.</w:t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shd w:val="clear" w:color="auto" w:fill="FFFFFF"/>
          <w:lang w:eastAsia="ru-RU"/>
        </w:rPr>
        <w:t>Таким образом, сумма оплаты для работников краевого и муниципального бюджета- 2700, для остальных 6900.</w:t>
      </w:r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u w:val="single"/>
          <w:shd w:val="clear" w:color="auto" w:fill="FFFFFF"/>
          <w:lang w:eastAsia="ru-RU"/>
        </w:rPr>
        <w:br/>
      </w:r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shd w:val="clear" w:color="auto" w:fill="FFFFFF"/>
          <w:lang w:eastAsia="ru-RU"/>
        </w:rPr>
        <w:t xml:space="preserve">Если из семьи в загородные лагеря едут 3 и более ребенка с 6,5 до 15 лет включительно, то </w:t>
      </w:r>
      <w:proofErr w:type="spellStart"/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shd w:val="clear" w:color="auto" w:fill="FFFFFF"/>
          <w:lang w:eastAsia="ru-RU"/>
        </w:rPr>
        <w:t>доп.возврат</w:t>
      </w:r>
      <w:proofErr w:type="spellEnd"/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shd w:val="clear" w:color="auto" w:fill="FFFFFF"/>
          <w:lang w:eastAsia="ru-RU"/>
        </w:rPr>
        <w:t xml:space="preserve"> на 3 и последующего</w:t>
      </w:r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u w:val="single"/>
          <w:shd w:val="clear" w:color="auto" w:fill="FFFFFF"/>
          <w:lang w:eastAsia="ru-RU"/>
        </w:rPr>
        <w:t> </w:t>
      </w:r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shd w:val="clear" w:color="auto" w:fill="FFFFFF"/>
          <w:lang w:eastAsia="ru-RU"/>
        </w:rPr>
        <w:t>14400</w:t>
      </w:r>
      <w:r w:rsidRPr="00365CBF">
        <w:rPr>
          <w:rFonts w:ascii="Times New Roman" w:eastAsia="Times New Roman" w:hAnsi="Times New Roman" w:cs="Times New Roman"/>
          <w:b/>
          <w:bCs/>
          <w:color w:val="F82E00"/>
          <w:sz w:val="28"/>
          <w:szCs w:val="28"/>
          <w:u w:val="single"/>
          <w:shd w:val="clear" w:color="auto" w:fill="FFFFFF"/>
          <w:lang w:eastAsia="ru-RU"/>
        </w:rPr>
        <w:br/>
      </w:r>
      <w:r w:rsidRPr="00365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частных организаций,  сотрудников федерального бюджета - узнавать самостоятельно будет ли возврат с их стороны. </w:t>
      </w:r>
    </w:p>
    <w:sectPr w:rsidR="00094657" w:rsidRPr="0036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9C"/>
    <w:rsid w:val="00094657"/>
    <w:rsid w:val="00365CBF"/>
    <w:rsid w:val="006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B151"/>
  <w15:chartTrackingRefBased/>
  <w15:docId w15:val="{12F567A4-BD8E-4E4B-B257-8DFE0DCA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yavka.22kanikul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2019-02-15T08:07:00Z</dcterms:created>
  <dcterms:modified xsi:type="dcterms:W3CDTF">2019-02-15T08:11:00Z</dcterms:modified>
</cp:coreProperties>
</file>